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BCBC" w14:textId="77777777" w:rsidR="00A33B22" w:rsidRPr="00A52DC3" w:rsidRDefault="00A33B22" w:rsidP="00A33B22">
      <w:pPr>
        <w:rPr>
          <w:b/>
          <w:bCs/>
        </w:rPr>
      </w:pPr>
      <w:r w:rsidRPr="00A52DC3">
        <w:rPr>
          <w:b/>
          <w:bCs/>
        </w:rPr>
        <w:t xml:space="preserve">One-Day Curriculum for </w:t>
      </w:r>
      <w:r w:rsidRPr="00A52DC3">
        <w:rPr>
          <w:b/>
          <w:bCs/>
          <w:i/>
          <w:iCs/>
        </w:rPr>
        <w:t>The Candlestone</w:t>
      </w:r>
      <w:r w:rsidRPr="00A52DC3">
        <w:rPr>
          <w:b/>
          <w:bCs/>
        </w:rPr>
        <w:t xml:space="preserve"> by Bryan Davis</w:t>
      </w:r>
    </w:p>
    <w:p w14:paraId="323E518A" w14:textId="77777777" w:rsidR="00A33B22" w:rsidRPr="00A52DC3" w:rsidRDefault="00A33B22" w:rsidP="00A33B22">
      <w:r w:rsidRPr="00A52DC3">
        <w:rPr>
          <w:b/>
          <w:bCs/>
        </w:rPr>
        <w:t>Target Age Group</w:t>
      </w:r>
      <w:r w:rsidRPr="00A52DC3">
        <w:t>: 12–15 years old</w:t>
      </w:r>
      <w:r w:rsidRPr="00A52DC3">
        <w:br/>
      </w:r>
      <w:r w:rsidRPr="00A52DC3">
        <w:rPr>
          <w:b/>
          <w:bCs/>
        </w:rPr>
        <w:t>Time Required</w:t>
      </w:r>
      <w:r w:rsidRPr="00A52DC3">
        <w:t>: 1–2 hours</w:t>
      </w:r>
      <w:r w:rsidRPr="00A52DC3">
        <w:br/>
      </w:r>
      <w:r w:rsidRPr="00A52DC3">
        <w:rPr>
          <w:b/>
          <w:bCs/>
        </w:rPr>
        <w:t>Objective</w:t>
      </w:r>
      <w:r w:rsidRPr="00A52DC3">
        <w:t xml:space="preserve">: Introduce students to the themes, characters, and conflicts of </w:t>
      </w:r>
      <w:r w:rsidRPr="00A52DC3">
        <w:rPr>
          <w:i/>
          <w:iCs/>
        </w:rPr>
        <w:t>The Candlestone</w:t>
      </w:r>
      <w:r w:rsidRPr="00A52DC3">
        <w:t xml:space="preserve">, the second book in the </w:t>
      </w:r>
      <w:r w:rsidRPr="00A52DC3">
        <w:rPr>
          <w:i/>
          <w:iCs/>
        </w:rPr>
        <w:t>Dragons in Our Midst</w:t>
      </w:r>
      <w:r w:rsidRPr="00A52DC3">
        <w:t xml:space="preserve"> series, fostering critical thinking, creativity, and engagement with its Christian and fantastical elements.</w:t>
      </w:r>
    </w:p>
    <w:p w14:paraId="1BCADB6C" w14:textId="77777777" w:rsidR="00A33B22" w:rsidRPr="00A52DC3" w:rsidRDefault="00A33B22" w:rsidP="00A33B22">
      <w:r w:rsidRPr="00A52DC3">
        <w:rPr>
          <w:b/>
          <w:bCs/>
        </w:rPr>
        <w:t>Materials Needed</w:t>
      </w:r>
      <w:r w:rsidRPr="00A52DC3">
        <w:t xml:space="preserve">: </w:t>
      </w:r>
    </w:p>
    <w:p w14:paraId="5050923A" w14:textId="77777777" w:rsidR="00A33B22" w:rsidRPr="00A52DC3" w:rsidRDefault="00A33B22" w:rsidP="00A33B22">
      <w:pPr>
        <w:numPr>
          <w:ilvl w:val="0"/>
          <w:numId w:val="1"/>
        </w:numPr>
      </w:pPr>
      <w:r w:rsidRPr="00A52DC3">
        <w:rPr>
          <w:i/>
          <w:iCs/>
        </w:rPr>
        <w:t>The Candlestone</w:t>
      </w:r>
      <w:r w:rsidRPr="00A52DC3">
        <w:t xml:space="preserve"> by Bryan Davis (or provided excerpts) </w:t>
      </w:r>
    </w:p>
    <w:p w14:paraId="3E06ACA9" w14:textId="77777777" w:rsidR="00A33B22" w:rsidRPr="00A52DC3" w:rsidRDefault="00A33B22" w:rsidP="00A33B22">
      <w:pPr>
        <w:numPr>
          <w:ilvl w:val="0"/>
          <w:numId w:val="1"/>
        </w:numPr>
      </w:pPr>
      <w:r w:rsidRPr="00A52DC3">
        <w:t xml:space="preserve">Paper, pens, or pencils </w:t>
      </w:r>
    </w:p>
    <w:p w14:paraId="211AB753" w14:textId="77777777" w:rsidR="00A33B22" w:rsidRPr="00A52DC3" w:rsidRDefault="00A33B22" w:rsidP="00A33B22">
      <w:pPr>
        <w:numPr>
          <w:ilvl w:val="0"/>
          <w:numId w:val="1"/>
        </w:numPr>
      </w:pPr>
      <w:r w:rsidRPr="00A52DC3">
        <w:t xml:space="preserve">Optional: Access to a Bible (physical or online) for the “For Deeper Study” section </w:t>
      </w:r>
    </w:p>
    <w:p w14:paraId="18F79C28" w14:textId="77777777" w:rsidR="00A33B22" w:rsidRPr="00A52DC3" w:rsidRDefault="00A33B22" w:rsidP="00A33B22">
      <w:pPr>
        <w:numPr>
          <w:ilvl w:val="0"/>
          <w:numId w:val="1"/>
        </w:numPr>
      </w:pPr>
      <w:r w:rsidRPr="00A52DC3">
        <w:t>Optional: Art supplies for the creative activity</w:t>
      </w:r>
    </w:p>
    <w:p w14:paraId="6E2E7C6D" w14:textId="77777777" w:rsidR="00A33B22" w:rsidRPr="00A52DC3" w:rsidRDefault="00A33B22" w:rsidP="00A33B22">
      <w:r w:rsidRPr="00A52DC3">
        <w:rPr>
          <w:b/>
          <w:bCs/>
        </w:rPr>
        <w:t>Overview</w:t>
      </w:r>
      <w:r w:rsidRPr="00A52DC3">
        <w:t xml:space="preserve">: </w:t>
      </w:r>
      <w:r w:rsidRPr="00A52DC3">
        <w:rPr>
          <w:i/>
          <w:iCs/>
        </w:rPr>
        <w:t>The Candlestone</w:t>
      </w:r>
      <w:r w:rsidRPr="00A52DC3">
        <w:t xml:space="preserve"> continues the </w:t>
      </w:r>
      <w:r w:rsidRPr="00A52DC3">
        <w:rPr>
          <w:i/>
          <w:iCs/>
        </w:rPr>
        <w:t>Dragons in Our Midst</w:t>
      </w:r>
      <w:r w:rsidRPr="00A52DC3">
        <w:t xml:space="preserve"> series, following </w:t>
      </w:r>
      <w:r w:rsidRPr="00A52DC3">
        <w:rPr>
          <w:i/>
          <w:iCs/>
        </w:rPr>
        <w:t>Raising Dragons</w:t>
      </w:r>
      <w:r w:rsidRPr="00A52DC3">
        <w:t>. Billy Bannister, a teen with dragon traits, trains with Excalibur’s replica under Professor Hamilton, while Bonnie Silver, an anthrozil (human-dragon hybrid), faces her father’s return, claiming her mother, Hartanna, is alive. A mysterious candlestone weakens dragons, and Devin, a dragon slayer, traps Bonnie, absorbing dragon energy to grow stronger. In a climactic battle, Billy wields Excalibur’s light to defeat Devin, and Bonnie reunites with Hartanna, restored as a dragon. The story ends with a prophecy naming Billy as Arthur’s heir, tasked to face The New Table in England. Themes include faith (Bonnie’s trust in God), forgiveness (Bonnie and Hartanna forgiving Dr. Conner), and courage (Billy’s battle with Devin). This curriculum uses excerpts from Chapter 1 (pages 1–12), Chapter 2 (pages 23–29), Chapter 22 (pages 333–344), and Chapter 24 (pages 355–364) to capture the book’s depth.</w:t>
      </w:r>
    </w:p>
    <w:p w14:paraId="08684FE5" w14:textId="77777777" w:rsidR="00A33B22" w:rsidRPr="00A52DC3" w:rsidRDefault="00000000" w:rsidP="00A33B22">
      <w:r>
        <w:pict w14:anchorId="2653D8AC">
          <v:rect id="_x0000_i1025" style="width:0;height:0" o:hralign="center" o:hrstd="t" o:hrnoshade="t" o:hr="t" fillcolor="black" stroked="f"/>
        </w:pict>
      </w:r>
    </w:p>
    <w:p w14:paraId="24CDC60E" w14:textId="77777777" w:rsidR="00A33B22" w:rsidRPr="00A52DC3" w:rsidRDefault="00A33B22" w:rsidP="00A33B22">
      <w:pPr>
        <w:rPr>
          <w:b/>
          <w:bCs/>
        </w:rPr>
      </w:pPr>
      <w:r w:rsidRPr="00A52DC3">
        <w:rPr>
          <w:b/>
          <w:bCs/>
        </w:rPr>
        <w:t>Curriculum Activities</w:t>
      </w:r>
    </w:p>
    <w:p w14:paraId="0533D3F7" w14:textId="77777777" w:rsidR="00A33B22" w:rsidRPr="00A52DC3" w:rsidRDefault="00A33B22" w:rsidP="00A33B22">
      <w:pPr>
        <w:rPr>
          <w:b/>
          <w:bCs/>
        </w:rPr>
      </w:pPr>
      <w:r w:rsidRPr="00A52DC3">
        <w:rPr>
          <w:b/>
          <w:bCs/>
        </w:rPr>
        <w:t>1. Reading Assignment (30–40 minutes)</w:t>
      </w:r>
    </w:p>
    <w:p w14:paraId="30576C25" w14:textId="77777777" w:rsidR="00A33B22" w:rsidRPr="00A52DC3" w:rsidRDefault="00A33B22" w:rsidP="00A33B22">
      <w:r w:rsidRPr="00A52DC3">
        <w:rPr>
          <w:b/>
          <w:bCs/>
        </w:rPr>
        <w:t>Task</w:t>
      </w:r>
      <w:r w:rsidRPr="00A52DC3">
        <w:t xml:space="preserve">: Read four short excerpts from </w:t>
      </w:r>
      <w:r w:rsidRPr="00A52DC3">
        <w:rPr>
          <w:i/>
          <w:iCs/>
        </w:rPr>
        <w:t>The Candlestone</w:t>
      </w:r>
      <w:r w:rsidRPr="00A52DC3">
        <w:t xml:space="preserve"> to explore its narrative arc (total ~30–35 pages, based on the provided document). If the full book is unavailable, use the summaries below or request specific excerpts: </w:t>
      </w:r>
    </w:p>
    <w:p w14:paraId="24DC90E0" w14:textId="670CEF69" w:rsidR="00A33B22" w:rsidRPr="00A52DC3" w:rsidRDefault="00A33B22" w:rsidP="00A33B22">
      <w:pPr>
        <w:numPr>
          <w:ilvl w:val="0"/>
          <w:numId w:val="2"/>
        </w:numPr>
      </w:pPr>
      <w:r w:rsidRPr="00A52DC3">
        <w:rPr>
          <w:b/>
          <w:bCs/>
        </w:rPr>
        <w:t>Excerpt 1: Chapter 1</w:t>
      </w:r>
      <w:r w:rsidRPr="00A52DC3">
        <w:t xml:space="preserve"> – A voice in a dark room predicts Bonnie’s arrival. Billy spars with Professor Hamilton, disarming him with a replica sword. Walter and Bonnie </w:t>
      </w:r>
      <w:r w:rsidRPr="00A52DC3">
        <w:lastRenderedPageBreak/>
        <w:t xml:space="preserve">cheer, and the professor discusses Excalibur’s legends, hinting at Billy’s destiny. Billy breathes fire to light a fireplace, hiding his dragon trait from Walter. </w:t>
      </w:r>
    </w:p>
    <w:p w14:paraId="3CAE9527" w14:textId="764972DF" w:rsidR="00A33B22" w:rsidRPr="00A52DC3" w:rsidRDefault="00A33B22" w:rsidP="00A33B22">
      <w:pPr>
        <w:numPr>
          <w:ilvl w:val="0"/>
          <w:numId w:val="2"/>
        </w:numPr>
      </w:pPr>
      <w:r w:rsidRPr="00A52DC3">
        <w:rPr>
          <w:b/>
          <w:bCs/>
        </w:rPr>
        <w:t>Excerpt 2: Chapter 2</w:t>
      </w:r>
      <w:r w:rsidRPr="00A52DC3">
        <w:t xml:space="preserve"> – Bonnie’s father finds her in the fog, claiming her mother is alive but in a coma. He urges her to return to help, but Bonnie, distrustful due to past abuse, refuses and flies away, later praying for guidance. </w:t>
      </w:r>
    </w:p>
    <w:p w14:paraId="109CC05A" w14:textId="7AC8CC25" w:rsidR="00A33B22" w:rsidRPr="00A52DC3" w:rsidRDefault="00A33B22" w:rsidP="00A33B22">
      <w:pPr>
        <w:numPr>
          <w:ilvl w:val="0"/>
          <w:numId w:val="2"/>
        </w:numPr>
      </w:pPr>
      <w:r w:rsidRPr="00A52DC3">
        <w:rPr>
          <w:b/>
          <w:bCs/>
        </w:rPr>
        <w:t>Excerpt 3: Chapter 22</w:t>
      </w:r>
      <w:r w:rsidRPr="00A52DC3">
        <w:t xml:space="preserve"> – In a battle, Devin, empowered by the candlestone, grows massive, absorbing dragon fire. Bonnie throws stones, and Billy wields Excalibur. Hartanna, revealed as Bonnie’s mother, reunites with her. Devin captures Bonnie, but Billy’s Excalibur beam defeats him. </w:t>
      </w:r>
    </w:p>
    <w:p w14:paraId="688C0599" w14:textId="044CA074" w:rsidR="00A33B22" w:rsidRPr="00A52DC3" w:rsidRDefault="00A33B22" w:rsidP="00A33B22">
      <w:pPr>
        <w:numPr>
          <w:ilvl w:val="0"/>
          <w:numId w:val="2"/>
        </w:numPr>
      </w:pPr>
      <w:r w:rsidRPr="00A52DC3">
        <w:rPr>
          <w:b/>
          <w:bCs/>
        </w:rPr>
        <w:t>Excerpt 4: Chapter 24</w:t>
      </w:r>
      <w:r w:rsidRPr="00A52DC3">
        <w:t xml:space="preserve"> – In the Foleys’ den, the professor reveals Billy as Arthur’s heir, tasked to face The New Table. He sings a prophecy about a holy knight. Billy agrees to go to England, supported by Bonnie and Walter.</w:t>
      </w:r>
    </w:p>
    <w:p w14:paraId="5EBFB4AB" w14:textId="77777777" w:rsidR="00A33B22" w:rsidRPr="00A52DC3" w:rsidRDefault="00A33B22" w:rsidP="00A33B22">
      <w:r w:rsidRPr="00A52DC3">
        <w:rPr>
          <w:b/>
          <w:bCs/>
        </w:rPr>
        <w:t>Tip for Students</w:t>
      </w:r>
      <w:r w:rsidRPr="00A52DC3">
        <w:t>: For each excerpt, note one character’s choice that shows faith or fear. How do these choices drive the story?</w:t>
      </w:r>
      <w:r w:rsidRPr="00A52DC3">
        <w:br/>
      </w:r>
      <w:r w:rsidRPr="00A52DC3">
        <w:rPr>
          <w:b/>
          <w:bCs/>
        </w:rPr>
        <w:t>Parent/Teacher Note</w:t>
      </w:r>
      <w:r w:rsidRPr="00A52DC3">
        <w:t>: If time is limited, assign three excerpts (e.g., Chapters 1, 2, 24, ~25–30 pages). Contact me for tailored excerpts if needed.</w:t>
      </w:r>
    </w:p>
    <w:p w14:paraId="7B82E826" w14:textId="77777777" w:rsidR="00A33B22" w:rsidRPr="00A52DC3" w:rsidRDefault="00A33B22" w:rsidP="00A33B22">
      <w:r w:rsidRPr="00A52DC3">
        <w:rPr>
          <w:b/>
          <w:bCs/>
        </w:rPr>
        <w:t>Discussion Questions</w:t>
      </w:r>
      <w:r w:rsidRPr="00A52DC3">
        <w:t xml:space="preserve"> (10 minutes, post-reading): </w:t>
      </w:r>
    </w:p>
    <w:p w14:paraId="6810E673" w14:textId="77777777" w:rsidR="00A33B22" w:rsidRPr="00A52DC3" w:rsidRDefault="00A33B22" w:rsidP="00A33B22">
      <w:pPr>
        <w:numPr>
          <w:ilvl w:val="0"/>
          <w:numId w:val="3"/>
        </w:numPr>
      </w:pPr>
      <w:r w:rsidRPr="00A52DC3">
        <w:t xml:space="preserve">In Chapter 1, how does Billy’s fire-breathing show courage, despite hiding it from Walter? </w:t>
      </w:r>
    </w:p>
    <w:p w14:paraId="6B65B24D" w14:textId="77777777" w:rsidR="00A33B22" w:rsidRPr="00A52DC3" w:rsidRDefault="00A33B22" w:rsidP="00A33B22">
      <w:pPr>
        <w:numPr>
          <w:ilvl w:val="0"/>
          <w:numId w:val="3"/>
        </w:numPr>
      </w:pPr>
      <w:r w:rsidRPr="00A52DC3">
        <w:t xml:space="preserve">In Chapter 2, how does Bonnie’s prayer reflect her faith amid fear of her father? </w:t>
      </w:r>
    </w:p>
    <w:p w14:paraId="37761CB9" w14:textId="77777777" w:rsidR="00A33B22" w:rsidRPr="00A52DC3" w:rsidRDefault="00A33B22" w:rsidP="00A33B22">
      <w:pPr>
        <w:numPr>
          <w:ilvl w:val="0"/>
          <w:numId w:val="3"/>
        </w:numPr>
      </w:pPr>
      <w:r w:rsidRPr="00A52DC3">
        <w:t xml:space="preserve">In Chapter 22, how does Hartanna’s forgiveness of Dr. Conner show the book’s theme of forgiveness? </w:t>
      </w:r>
    </w:p>
    <w:p w14:paraId="4938BCA6" w14:textId="77777777" w:rsidR="00A33B22" w:rsidRPr="00A52DC3" w:rsidRDefault="00A33B22" w:rsidP="00A33B22">
      <w:pPr>
        <w:numPr>
          <w:ilvl w:val="0"/>
          <w:numId w:val="3"/>
        </w:numPr>
      </w:pPr>
      <w:r w:rsidRPr="00A52DC3">
        <w:t xml:space="preserve">In Chapter 24, how does Billy’s decision to go to England demonstrate courage? </w:t>
      </w:r>
    </w:p>
    <w:p w14:paraId="20AA052C" w14:textId="77777777" w:rsidR="00A33B22" w:rsidRPr="00A52DC3" w:rsidRDefault="00A33B22" w:rsidP="00A33B22">
      <w:pPr>
        <w:numPr>
          <w:ilvl w:val="0"/>
          <w:numId w:val="3"/>
        </w:numPr>
      </w:pPr>
      <w:r w:rsidRPr="00A52DC3">
        <w:t>How do the professor’s prophecy and Excalibur connect to the book’s themes?</w:t>
      </w:r>
    </w:p>
    <w:p w14:paraId="35952CCC" w14:textId="77777777" w:rsidR="00A33B22" w:rsidRPr="00A52DC3" w:rsidRDefault="00A33B22" w:rsidP="00A33B22">
      <w:r w:rsidRPr="00A52DC3">
        <w:rPr>
          <w:b/>
          <w:bCs/>
        </w:rPr>
        <w:t>Purpose</w:t>
      </w:r>
      <w:r w:rsidRPr="00A52DC3">
        <w:t>: Introduces students to the book’s themes of faith, forgiveness, and courage across its training, betrayal, and battle settings, encouraging emotional connection to the characters.</w:t>
      </w:r>
    </w:p>
    <w:p w14:paraId="36E45059" w14:textId="77777777" w:rsidR="00A33B22" w:rsidRPr="00A52DC3" w:rsidRDefault="00000000" w:rsidP="00A33B22">
      <w:r>
        <w:pict w14:anchorId="79AC12DA">
          <v:rect id="_x0000_i1026" style="width:0;height:0" o:hralign="center" o:hrstd="t" o:hrnoshade="t" o:hr="t" fillcolor="black" stroked="f"/>
        </w:pict>
      </w:r>
    </w:p>
    <w:p w14:paraId="6FEB2FAF" w14:textId="77777777" w:rsidR="00A33B22" w:rsidRPr="00A52DC3" w:rsidRDefault="00A33B22" w:rsidP="00A33B22">
      <w:pPr>
        <w:rPr>
          <w:b/>
          <w:bCs/>
        </w:rPr>
      </w:pPr>
      <w:r w:rsidRPr="00A52DC3">
        <w:rPr>
          <w:b/>
          <w:bCs/>
        </w:rPr>
        <w:t>2. Vocabulary Builder (10 minutes)</w:t>
      </w:r>
    </w:p>
    <w:p w14:paraId="2C91461C" w14:textId="77777777" w:rsidR="00A33B22" w:rsidRPr="00A52DC3" w:rsidRDefault="00A33B22" w:rsidP="00A33B22">
      <w:r w:rsidRPr="00A52DC3">
        <w:rPr>
          <w:b/>
          <w:bCs/>
        </w:rPr>
        <w:t>Task</w:t>
      </w:r>
      <w:r w:rsidRPr="00A52DC3">
        <w:t xml:space="preserve">: Define these words from the excerpts, using context clues or a dictionary: </w:t>
      </w:r>
    </w:p>
    <w:p w14:paraId="5C3B6BA0" w14:textId="77777777" w:rsidR="00A33B22" w:rsidRPr="00A52DC3" w:rsidRDefault="00A33B22" w:rsidP="00A33B22">
      <w:pPr>
        <w:numPr>
          <w:ilvl w:val="0"/>
          <w:numId w:val="4"/>
        </w:numPr>
      </w:pPr>
      <w:r w:rsidRPr="00A52DC3">
        <w:rPr>
          <w:b/>
          <w:bCs/>
        </w:rPr>
        <w:lastRenderedPageBreak/>
        <w:t>Bane</w:t>
      </w:r>
      <w:r w:rsidRPr="00A52DC3">
        <w:t xml:space="preserve"> (Chapter 1, prophecy): Something that causes ruin or destruction, often a persistent enemy. </w:t>
      </w:r>
    </w:p>
    <w:p w14:paraId="6E9CAF97" w14:textId="77777777" w:rsidR="00A33B22" w:rsidRPr="00A52DC3" w:rsidRDefault="00A33B22" w:rsidP="00A33B22">
      <w:pPr>
        <w:numPr>
          <w:ilvl w:val="0"/>
          <w:numId w:val="4"/>
        </w:numPr>
      </w:pPr>
      <w:r w:rsidRPr="00A52DC3">
        <w:rPr>
          <w:b/>
          <w:bCs/>
        </w:rPr>
        <w:t>Specter</w:t>
      </w:r>
      <w:r w:rsidRPr="00A52DC3">
        <w:t xml:space="preserve"> (Chapter 2): A ghostly figure or haunting presence, often causing fear. </w:t>
      </w:r>
    </w:p>
    <w:p w14:paraId="0C09253A" w14:textId="77777777" w:rsidR="00A33B22" w:rsidRPr="00A52DC3" w:rsidRDefault="00A33B22" w:rsidP="00A33B22">
      <w:pPr>
        <w:numPr>
          <w:ilvl w:val="0"/>
          <w:numId w:val="4"/>
        </w:numPr>
      </w:pPr>
      <w:r w:rsidRPr="00A52DC3">
        <w:rPr>
          <w:b/>
          <w:bCs/>
        </w:rPr>
        <w:t>Reenergized</w:t>
      </w:r>
      <w:r w:rsidRPr="00A52DC3">
        <w:t xml:space="preserve"> (Chapter 22): Restored with new energy or strength, often after depletion. </w:t>
      </w:r>
    </w:p>
    <w:p w14:paraId="55E5CECD" w14:textId="77777777" w:rsidR="00A33B22" w:rsidRPr="00A52DC3" w:rsidRDefault="00A33B22" w:rsidP="00A33B22">
      <w:pPr>
        <w:numPr>
          <w:ilvl w:val="0"/>
          <w:numId w:val="4"/>
        </w:numPr>
      </w:pPr>
      <w:r w:rsidRPr="00A52DC3">
        <w:rPr>
          <w:b/>
          <w:bCs/>
        </w:rPr>
        <w:t>Descendant</w:t>
      </w:r>
      <w:r w:rsidRPr="00A52DC3">
        <w:t xml:space="preserve"> (Chapter 24): A person directly related to an ancestor, inheriting their traits or role.</w:t>
      </w:r>
    </w:p>
    <w:p w14:paraId="6C3B792B" w14:textId="77777777" w:rsidR="00A33B22" w:rsidRPr="00A52DC3" w:rsidRDefault="00A33B22" w:rsidP="00A33B22">
      <w:r w:rsidRPr="00A52DC3">
        <w:rPr>
          <w:b/>
          <w:bCs/>
        </w:rPr>
        <w:t>Activity</w:t>
      </w:r>
      <w:r w:rsidRPr="00A52DC3">
        <w:t xml:space="preserve">: Write a sentence for each word, connecting it to the story. Example: “Devin was Billy’s bane, constantly threatening his dragon heritage.” Share sentences with a parent or sibling. </w:t>
      </w:r>
    </w:p>
    <w:p w14:paraId="40A459A3" w14:textId="77777777" w:rsidR="00A33B22" w:rsidRPr="00A52DC3" w:rsidRDefault="00A33B22" w:rsidP="00A33B22">
      <w:r w:rsidRPr="00A52DC3">
        <w:rPr>
          <w:b/>
          <w:bCs/>
        </w:rPr>
        <w:t>Purpose</w:t>
      </w:r>
      <w:r w:rsidRPr="00A52DC3">
        <w:t>: Builds vocabulary tied to the book’s themes and conflicts, reinforcing comprehension.</w:t>
      </w:r>
    </w:p>
    <w:p w14:paraId="7C0F9528" w14:textId="77777777" w:rsidR="00A33B22" w:rsidRPr="00A52DC3" w:rsidRDefault="00000000" w:rsidP="00A33B22">
      <w:r>
        <w:pict w14:anchorId="595C2344">
          <v:rect id="_x0000_i1027" style="width:0;height:0" o:hralign="center" o:hrstd="t" o:hrnoshade="t" o:hr="t" fillcolor="black" stroked="f"/>
        </w:pict>
      </w:r>
    </w:p>
    <w:p w14:paraId="7CDA22A7" w14:textId="77777777" w:rsidR="00A33B22" w:rsidRPr="00A52DC3" w:rsidRDefault="00A33B22" w:rsidP="00A33B22">
      <w:pPr>
        <w:rPr>
          <w:b/>
          <w:bCs/>
        </w:rPr>
      </w:pPr>
      <w:r w:rsidRPr="00A52DC3">
        <w:rPr>
          <w:b/>
          <w:bCs/>
        </w:rPr>
        <w:t>3. Creative Writing: Billy’s Journal (20 minutes)</w:t>
      </w:r>
    </w:p>
    <w:p w14:paraId="57705C13" w14:textId="77777777" w:rsidR="00A33B22" w:rsidRPr="00A52DC3" w:rsidRDefault="00A33B22" w:rsidP="00A33B22">
      <w:r w:rsidRPr="00A52DC3">
        <w:rPr>
          <w:b/>
          <w:bCs/>
        </w:rPr>
        <w:t>Task</w:t>
      </w:r>
      <w:r w:rsidRPr="00A52DC3">
        <w:t xml:space="preserve">: Imagine Billy writing a journal entry after Chapter 24, reflecting on his decision to go to England and his role as Arthur’s heir. In 1–2 paragraphs, have him: </w:t>
      </w:r>
    </w:p>
    <w:p w14:paraId="0C89250A" w14:textId="77777777" w:rsidR="00A33B22" w:rsidRPr="00A52DC3" w:rsidRDefault="00A33B22" w:rsidP="00A33B22">
      <w:pPr>
        <w:numPr>
          <w:ilvl w:val="0"/>
          <w:numId w:val="5"/>
        </w:numPr>
      </w:pPr>
      <w:r w:rsidRPr="00A52DC3">
        <w:t xml:space="preserve">Express excitement or fear about facing The New Table. </w:t>
      </w:r>
    </w:p>
    <w:p w14:paraId="045EA5D6" w14:textId="77777777" w:rsidR="00A33B22" w:rsidRPr="00A52DC3" w:rsidRDefault="00A33B22" w:rsidP="00A33B22">
      <w:pPr>
        <w:numPr>
          <w:ilvl w:val="0"/>
          <w:numId w:val="5"/>
        </w:numPr>
      </w:pPr>
      <w:r w:rsidRPr="00A52DC3">
        <w:t>Describe one hope or concern about Bonnie or Walter joining him.</w:t>
      </w:r>
    </w:p>
    <w:p w14:paraId="3E0CB4DF" w14:textId="77777777" w:rsidR="00A33B22" w:rsidRPr="00A52DC3" w:rsidRDefault="00A33B22" w:rsidP="00A33B22">
      <w:r w:rsidRPr="00A52DC3">
        <w:rPr>
          <w:b/>
          <w:bCs/>
        </w:rPr>
        <w:t>Prompt Example</w:t>
      </w:r>
      <w:r w:rsidRPr="00A52DC3">
        <w:t xml:space="preserve">: “Dear Journal, I’m Arthur’s heir, headed to England to face The New Table, but I’m scared I’ll fail. I hope Bonnie’s faith will guide me, but I worry Walter’s jokes might get us in trouble…” </w:t>
      </w:r>
    </w:p>
    <w:p w14:paraId="08839659" w14:textId="77777777" w:rsidR="00A33B22" w:rsidRPr="00A52DC3" w:rsidRDefault="00A33B22" w:rsidP="00A33B22">
      <w:r w:rsidRPr="00A52DC3">
        <w:rPr>
          <w:b/>
          <w:bCs/>
        </w:rPr>
        <w:t>Purpose</w:t>
      </w:r>
      <w:r w:rsidRPr="00A52DC3">
        <w:t>: Encourages empathy with Billy’s journey and creative expression, tying to the book’s resolution.</w:t>
      </w:r>
    </w:p>
    <w:p w14:paraId="3B2B84D0" w14:textId="77777777" w:rsidR="00A33B22" w:rsidRPr="00A52DC3" w:rsidRDefault="00000000" w:rsidP="00A33B22">
      <w:r>
        <w:pict w14:anchorId="3EC1BB19">
          <v:rect id="_x0000_i1028" style="width:0;height:0" o:hralign="center" o:hrstd="t" o:hrnoshade="t" o:hr="t" fillcolor="black" stroked="f"/>
        </w:pict>
      </w:r>
    </w:p>
    <w:p w14:paraId="0F92E70C" w14:textId="77777777" w:rsidR="00A33B22" w:rsidRPr="00A52DC3" w:rsidRDefault="00A33B22" w:rsidP="00A33B22">
      <w:pPr>
        <w:rPr>
          <w:b/>
          <w:bCs/>
        </w:rPr>
      </w:pPr>
      <w:r w:rsidRPr="00A52DC3">
        <w:rPr>
          <w:b/>
          <w:bCs/>
        </w:rPr>
        <w:t>4. Quick Quiz (10 minutes)</w:t>
      </w:r>
    </w:p>
    <w:p w14:paraId="11B675C7" w14:textId="77777777" w:rsidR="00A33B22" w:rsidRPr="00A52DC3" w:rsidRDefault="00A33B22" w:rsidP="00A33B22">
      <w:r w:rsidRPr="00A52DC3">
        <w:rPr>
          <w:b/>
          <w:bCs/>
        </w:rPr>
        <w:t>Task</w:t>
      </w:r>
      <w:r w:rsidRPr="00A52DC3">
        <w:t xml:space="preserve">: Answer these multiple-choice questions to test comprehension (circle the correct answer): </w:t>
      </w:r>
    </w:p>
    <w:p w14:paraId="1FD11289" w14:textId="77777777" w:rsidR="00A33B22" w:rsidRPr="00A52DC3" w:rsidRDefault="00A33B22" w:rsidP="00A33B22">
      <w:pPr>
        <w:numPr>
          <w:ilvl w:val="0"/>
          <w:numId w:val="6"/>
        </w:numPr>
      </w:pPr>
      <w:r w:rsidRPr="00A52DC3">
        <w:t>In Chapter 1, what does Billy use to light the fireplace?</w:t>
      </w:r>
      <w:r w:rsidRPr="00A52DC3">
        <w:br/>
        <w:t>a) Matches</w:t>
      </w:r>
      <w:r w:rsidRPr="00A52DC3">
        <w:br/>
        <w:t>b) Fire-breathing</w:t>
      </w:r>
      <w:r w:rsidRPr="00A52DC3">
        <w:br/>
      </w:r>
      <w:r w:rsidRPr="00A52DC3">
        <w:lastRenderedPageBreak/>
        <w:t>c) A lighter</w:t>
      </w:r>
      <w:r w:rsidRPr="00A52DC3">
        <w:br/>
        <w:t>d) Excalibur</w:t>
      </w:r>
      <w:r w:rsidRPr="00A52DC3">
        <w:br/>
      </w:r>
      <w:r w:rsidRPr="00A52DC3">
        <w:rPr>
          <w:b/>
          <w:bCs/>
        </w:rPr>
        <w:t>Answer</w:t>
      </w:r>
      <w:r w:rsidRPr="00A52DC3">
        <w:t xml:space="preserve">: b) Fire-breathing </w:t>
      </w:r>
    </w:p>
    <w:p w14:paraId="32C0D0EF" w14:textId="77777777" w:rsidR="00A33B22" w:rsidRPr="00A52DC3" w:rsidRDefault="00A33B22" w:rsidP="00A33B22">
      <w:pPr>
        <w:numPr>
          <w:ilvl w:val="0"/>
          <w:numId w:val="6"/>
        </w:numPr>
      </w:pPr>
      <w:r w:rsidRPr="00A52DC3">
        <w:t>In Chapter 2, what does Bonnie’s father claim about her mother?</w:t>
      </w:r>
      <w:r w:rsidRPr="00A52DC3">
        <w:br/>
        <w:t>a) She is dead</w:t>
      </w:r>
      <w:r w:rsidRPr="00A52DC3">
        <w:br/>
        <w:t>b) She is in a coma</w:t>
      </w:r>
      <w:r w:rsidRPr="00A52DC3">
        <w:br/>
        <w:t>c) She is a dragon</w:t>
      </w:r>
      <w:r w:rsidRPr="00A52DC3">
        <w:br/>
        <w:t>d) She is hiding</w:t>
      </w:r>
      <w:r w:rsidRPr="00A52DC3">
        <w:br/>
      </w:r>
      <w:r w:rsidRPr="00A52DC3">
        <w:rPr>
          <w:b/>
          <w:bCs/>
        </w:rPr>
        <w:t>Answer</w:t>
      </w:r>
      <w:r w:rsidRPr="00A52DC3">
        <w:t xml:space="preserve">: b) She is in a coma </w:t>
      </w:r>
    </w:p>
    <w:p w14:paraId="2A1C3F63" w14:textId="77777777" w:rsidR="00A33B22" w:rsidRPr="00A52DC3" w:rsidRDefault="00A33B22" w:rsidP="00A33B22">
      <w:pPr>
        <w:numPr>
          <w:ilvl w:val="0"/>
          <w:numId w:val="6"/>
        </w:numPr>
      </w:pPr>
      <w:r w:rsidRPr="00A52DC3">
        <w:t>In Chapter 22, who does Bonnie reunite with during the battle?</w:t>
      </w:r>
      <w:r w:rsidRPr="00A52DC3">
        <w:br/>
        <w:t>a) Billy</w:t>
      </w:r>
      <w:r w:rsidRPr="00A52DC3">
        <w:br/>
        <w:t>b) Walter</w:t>
      </w:r>
      <w:r w:rsidRPr="00A52DC3">
        <w:br/>
        <w:t>c) Hartanna</w:t>
      </w:r>
      <w:r w:rsidRPr="00A52DC3">
        <w:br/>
        <w:t>d) Devin</w:t>
      </w:r>
      <w:r w:rsidRPr="00A52DC3">
        <w:br/>
      </w:r>
      <w:r w:rsidRPr="00A52DC3">
        <w:rPr>
          <w:b/>
          <w:bCs/>
        </w:rPr>
        <w:t>Answer</w:t>
      </w:r>
      <w:r w:rsidRPr="00A52DC3">
        <w:t xml:space="preserve">: c) Hartanna </w:t>
      </w:r>
    </w:p>
    <w:p w14:paraId="18B87549" w14:textId="77777777" w:rsidR="00A33B22" w:rsidRPr="00A52DC3" w:rsidRDefault="00A33B22" w:rsidP="00A33B22">
      <w:pPr>
        <w:numPr>
          <w:ilvl w:val="0"/>
          <w:numId w:val="6"/>
        </w:numPr>
      </w:pPr>
      <w:r w:rsidRPr="00A52DC3">
        <w:t>In Chapter 24, who does the professor say Billy must face in England?</w:t>
      </w:r>
      <w:r w:rsidRPr="00A52DC3">
        <w:br/>
        <w:t>a) The Circle of Knights</w:t>
      </w:r>
      <w:r w:rsidRPr="00A52DC3">
        <w:br/>
        <w:t>b) The New Table</w:t>
      </w:r>
      <w:r w:rsidRPr="00A52DC3">
        <w:br/>
        <w:t>c) Devin</w:t>
      </w:r>
      <w:r w:rsidRPr="00A52DC3">
        <w:br/>
        <w:t>d) Merlin</w:t>
      </w:r>
      <w:r w:rsidRPr="00A52DC3">
        <w:br/>
      </w:r>
      <w:r w:rsidRPr="00A52DC3">
        <w:rPr>
          <w:b/>
          <w:bCs/>
        </w:rPr>
        <w:t>Answer</w:t>
      </w:r>
      <w:r w:rsidRPr="00A52DC3">
        <w:t>: b) The New Table</w:t>
      </w:r>
    </w:p>
    <w:p w14:paraId="77782D76" w14:textId="77777777" w:rsidR="00A33B22" w:rsidRPr="00A52DC3" w:rsidRDefault="00A33B22" w:rsidP="00A33B22">
      <w:r w:rsidRPr="00A52DC3">
        <w:rPr>
          <w:b/>
          <w:bCs/>
        </w:rPr>
        <w:t>Purpose</w:t>
      </w:r>
      <w:r w:rsidRPr="00A52DC3">
        <w:t>: Reinforces key plot points and characters across the book’s sections.</w:t>
      </w:r>
    </w:p>
    <w:p w14:paraId="5874EDB2" w14:textId="77777777" w:rsidR="00A33B22" w:rsidRPr="00A52DC3" w:rsidRDefault="00000000" w:rsidP="00A33B22">
      <w:r>
        <w:pict w14:anchorId="29338E4B">
          <v:rect id="_x0000_i1029" style="width:0;height:0" o:hralign="center" o:hrstd="t" o:hrnoshade="t" o:hr="t" fillcolor="black" stroked="f"/>
        </w:pict>
      </w:r>
    </w:p>
    <w:p w14:paraId="18CF99D0" w14:textId="77777777" w:rsidR="00A33B22" w:rsidRPr="00A52DC3" w:rsidRDefault="00A33B22" w:rsidP="00A33B22">
      <w:pPr>
        <w:rPr>
          <w:b/>
          <w:bCs/>
        </w:rPr>
      </w:pPr>
      <w:r w:rsidRPr="00A52DC3">
        <w:rPr>
          <w:b/>
          <w:bCs/>
        </w:rPr>
        <w:t>For Deeper Study (Optional, 30–45 minutes)</w:t>
      </w:r>
    </w:p>
    <w:p w14:paraId="6F4C735C" w14:textId="77777777" w:rsidR="00A33B22" w:rsidRPr="00A52DC3" w:rsidRDefault="00A33B22" w:rsidP="00A33B22">
      <w:r w:rsidRPr="00A52DC3">
        <w:t>This section offers deeper exploration for students with extra time, focusing on the book’s themes and connections.</w:t>
      </w:r>
    </w:p>
    <w:p w14:paraId="62F29677" w14:textId="77777777" w:rsidR="00A33B22" w:rsidRPr="00A52DC3" w:rsidRDefault="00A33B22" w:rsidP="00A33B22">
      <w:pPr>
        <w:rPr>
          <w:b/>
          <w:bCs/>
        </w:rPr>
      </w:pPr>
      <w:r w:rsidRPr="00A52DC3">
        <w:rPr>
          <w:b/>
          <w:bCs/>
        </w:rPr>
        <w:t>1. Biblical Connections: Forgiveness and Redemption (15–20 minutes)</w:t>
      </w:r>
    </w:p>
    <w:p w14:paraId="0F8351CA" w14:textId="77777777" w:rsidR="00A33B22" w:rsidRPr="00A52DC3" w:rsidRDefault="00A33B22" w:rsidP="00A33B22">
      <w:r w:rsidRPr="00A52DC3">
        <w:rPr>
          <w:b/>
          <w:bCs/>
        </w:rPr>
        <w:t>Task</w:t>
      </w:r>
      <w:r w:rsidRPr="00A52DC3">
        <w:t xml:space="preserve">: Read Colossians 3:13 (on forgiving as Christ forgave) and reflect on Hartanna’s forgiveness of Dr. Conner in Chapter 22. Compare: </w:t>
      </w:r>
    </w:p>
    <w:p w14:paraId="3BE55DD8" w14:textId="77777777" w:rsidR="00A33B22" w:rsidRPr="00A52DC3" w:rsidRDefault="00A33B22" w:rsidP="00A33B22">
      <w:pPr>
        <w:numPr>
          <w:ilvl w:val="0"/>
          <w:numId w:val="7"/>
        </w:numPr>
      </w:pPr>
      <w:r w:rsidRPr="00A52DC3">
        <w:t xml:space="preserve">How does Hartanna’s forgiveness mirror the verse’s teaching? </w:t>
      </w:r>
    </w:p>
    <w:p w14:paraId="694DE86E" w14:textId="77777777" w:rsidR="00A33B22" w:rsidRPr="00A52DC3" w:rsidRDefault="00A33B22" w:rsidP="00A33B22">
      <w:pPr>
        <w:numPr>
          <w:ilvl w:val="0"/>
          <w:numId w:val="7"/>
        </w:numPr>
      </w:pPr>
      <w:r w:rsidRPr="00A52DC3">
        <w:t>How does Bonnie’s response show her struggle with forgiveness?</w:t>
      </w:r>
    </w:p>
    <w:p w14:paraId="6CDAB04E" w14:textId="77777777" w:rsidR="00A33B22" w:rsidRPr="00A52DC3" w:rsidRDefault="00A33B22" w:rsidP="00A33B22">
      <w:r w:rsidRPr="00A52DC3">
        <w:rPr>
          <w:b/>
          <w:bCs/>
        </w:rPr>
        <w:lastRenderedPageBreak/>
        <w:t>Activity</w:t>
      </w:r>
      <w:r w:rsidRPr="00A52DC3">
        <w:t xml:space="preserve">: Write a short paragraph (3–5 sentences) answering: “How does Hartanna’s forgiveness in </w:t>
      </w:r>
      <w:r w:rsidRPr="00A52DC3">
        <w:rPr>
          <w:i/>
          <w:iCs/>
        </w:rPr>
        <w:t>The Candlestone</w:t>
      </w:r>
      <w:r w:rsidRPr="00A52DC3">
        <w:t xml:space="preserve"> reflect Colossians 3:13?” </w:t>
      </w:r>
    </w:p>
    <w:p w14:paraId="1CAA9334" w14:textId="77777777" w:rsidR="00A33B22" w:rsidRPr="00A52DC3" w:rsidRDefault="00A33B22" w:rsidP="00A33B22">
      <w:r w:rsidRPr="00A52DC3">
        <w:rPr>
          <w:b/>
          <w:bCs/>
        </w:rPr>
        <w:t>Purpose</w:t>
      </w:r>
      <w:r w:rsidRPr="00A52DC3">
        <w:t>: Connects the book’s Christian themes to biblical principles, encouraging spiritual reflection.</w:t>
      </w:r>
    </w:p>
    <w:p w14:paraId="56DDF6E6" w14:textId="77777777" w:rsidR="00A33B22" w:rsidRPr="00A52DC3" w:rsidRDefault="00000000" w:rsidP="00A33B22">
      <w:r>
        <w:pict w14:anchorId="39E68F6A">
          <v:rect id="_x0000_i1030" style="width:0;height:0" o:hralign="center" o:hrstd="t" o:hrnoshade="t" o:hr="t" fillcolor="black" stroked="f"/>
        </w:pict>
      </w:r>
    </w:p>
    <w:p w14:paraId="1C55BA8F" w14:textId="77777777" w:rsidR="00A33B22" w:rsidRPr="00A52DC3" w:rsidRDefault="00A33B22" w:rsidP="00A33B22">
      <w:pPr>
        <w:rPr>
          <w:b/>
          <w:bCs/>
        </w:rPr>
      </w:pPr>
      <w:r w:rsidRPr="00A52DC3">
        <w:rPr>
          <w:b/>
          <w:bCs/>
        </w:rPr>
        <w:t>2. Character Analysis: Bonnie’s Faith (15–20 minutes)</w:t>
      </w:r>
    </w:p>
    <w:p w14:paraId="1FE2D419" w14:textId="77777777" w:rsidR="00A33B22" w:rsidRPr="00A52DC3" w:rsidRDefault="00A33B22" w:rsidP="00A33B22">
      <w:r w:rsidRPr="00A52DC3">
        <w:rPr>
          <w:b/>
          <w:bCs/>
        </w:rPr>
        <w:t>Task</w:t>
      </w:r>
      <w:r w:rsidRPr="00A52DC3">
        <w:t xml:space="preserve">: Review Bonnie’s role in Chapters 1 (hiding her wings), 2 (praying after her father’s offer), and 22 (facing Devin). Answer: </w:t>
      </w:r>
    </w:p>
    <w:p w14:paraId="5BEF75E2" w14:textId="77777777" w:rsidR="00A33B22" w:rsidRPr="00A52DC3" w:rsidRDefault="00A33B22" w:rsidP="00A33B22">
      <w:pPr>
        <w:numPr>
          <w:ilvl w:val="0"/>
          <w:numId w:val="8"/>
        </w:numPr>
      </w:pPr>
      <w:r w:rsidRPr="00A52DC3">
        <w:t xml:space="preserve">How does Bonnie’s faith grow through her trials? </w:t>
      </w:r>
    </w:p>
    <w:p w14:paraId="0C8A3ECA" w14:textId="77777777" w:rsidR="00A33B22" w:rsidRPr="00A52DC3" w:rsidRDefault="00A33B22" w:rsidP="00A33B22">
      <w:pPr>
        <w:numPr>
          <w:ilvl w:val="0"/>
          <w:numId w:val="8"/>
        </w:numPr>
      </w:pPr>
      <w:r w:rsidRPr="00A52DC3">
        <w:t xml:space="preserve">How does her journey compare to Billy’s in </w:t>
      </w:r>
      <w:r w:rsidRPr="00A52DC3">
        <w:rPr>
          <w:i/>
          <w:iCs/>
        </w:rPr>
        <w:t>Raising Dragons</w:t>
      </w:r>
      <w:r w:rsidRPr="00A52DC3">
        <w:t xml:space="preserve"> (e.g., trusting God amid danger)?</w:t>
      </w:r>
    </w:p>
    <w:p w14:paraId="2E977D23" w14:textId="77777777" w:rsidR="00A33B22" w:rsidRPr="00A52DC3" w:rsidRDefault="00A33B22" w:rsidP="00A33B22">
      <w:r w:rsidRPr="00A52DC3">
        <w:rPr>
          <w:b/>
          <w:bCs/>
        </w:rPr>
        <w:t>Activity</w:t>
      </w:r>
      <w:r w:rsidRPr="00A52DC3">
        <w:t xml:space="preserve">: Create a “Faith Journey Chart” with three points: one for each excerpt. List a challenge Bonnie faces and how she responds. Example: “Chapter 2: Father’s betrayal, responds by praying.” </w:t>
      </w:r>
    </w:p>
    <w:p w14:paraId="04A87292" w14:textId="77777777" w:rsidR="00A33B22" w:rsidRPr="00A52DC3" w:rsidRDefault="00A33B22" w:rsidP="00A33B22">
      <w:r w:rsidRPr="00A52DC3">
        <w:rPr>
          <w:b/>
          <w:bCs/>
        </w:rPr>
        <w:t>Purpose</w:t>
      </w:r>
      <w:r w:rsidRPr="00A52DC3">
        <w:t xml:space="preserve">: Deepens analysis of Bonnie’s growth, linking to </w:t>
      </w:r>
      <w:r w:rsidRPr="00A52DC3">
        <w:rPr>
          <w:i/>
          <w:iCs/>
        </w:rPr>
        <w:t>Raising Dragons</w:t>
      </w:r>
      <w:r w:rsidRPr="00A52DC3">
        <w:t>.</w:t>
      </w:r>
    </w:p>
    <w:p w14:paraId="4D40101F" w14:textId="77777777" w:rsidR="00A33B22" w:rsidRPr="00A52DC3" w:rsidRDefault="00000000" w:rsidP="00A33B22">
      <w:r>
        <w:pict w14:anchorId="5D18A9E0">
          <v:rect id="_x0000_i1031" style="width:0;height:0" o:hralign="center" o:hrstd="t" o:hrnoshade="t" o:hr="t" fillcolor="black" stroked="f"/>
        </w:pict>
      </w:r>
    </w:p>
    <w:p w14:paraId="2DB7613C" w14:textId="77777777" w:rsidR="00A33B22" w:rsidRPr="00A52DC3" w:rsidRDefault="00A33B22" w:rsidP="00A33B22">
      <w:pPr>
        <w:rPr>
          <w:b/>
          <w:bCs/>
        </w:rPr>
      </w:pPr>
      <w:r w:rsidRPr="00A52DC3">
        <w:rPr>
          <w:b/>
          <w:bCs/>
        </w:rPr>
        <w:t>3. Creative Extension: Design an Excalibur Symbol (10–15 minutes)</w:t>
      </w:r>
    </w:p>
    <w:p w14:paraId="6F1A0AD1" w14:textId="77777777" w:rsidR="00A33B22" w:rsidRPr="00A52DC3" w:rsidRDefault="00A33B22" w:rsidP="00A33B22">
      <w:r w:rsidRPr="00A52DC3">
        <w:rPr>
          <w:b/>
          <w:bCs/>
        </w:rPr>
        <w:t>Task</w:t>
      </w:r>
      <w:r w:rsidRPr="00A52DC3">
        <w:t xml:space="preserve">: </w:t>
      </w:r>
      <w:r w:rsidRPr="00A52DC3">
        <w:rPr>
          <w:i/>
          <w:iCs/>
        </w:rPr>
        <w:t>The Candlestone</w:t>
      </w:r>
      <w:r w:rsidRPr="00A52DC3">
        <w:t xml:space="preserve"> emphasizes Excalibur’s light. Design a symbol (e.g., a shield, pendant, or banner) for Excalibur’s power. Draw or describe: </w:t>
      </w:r>
    </w:p>
    <w:p w14:paraId="551DF3D4" w14:textId="77777777" w:rsidR="00A33B22" w:rsidRPr="00A52DC3" w:rsidRDefault="00A33B22" w:rsidP="00A33B22">
      <w:pPr>
        <w:numPr>
          <w:ilvl w:val="0"/>
          <w:numId w:val="9"/>
        </w:numPr>
      </w:pPr>
      <w:r w:rsidRPr="00A52DC3">
        <w:t xml:space="preserve">Its appearance and meaning. </w:t>
      </w:r>
    </w:p>
    <w:p w14:paraId="791FE840" w14:textId="77777777" w:rsidR="00A33B22" w:rsidRPr="00A52DC3" w:rsidRDefault="00A33B22" w:rsidP="00A33B22">
      <w:pPr>
        <w:numPr>
          <w:ilvl w:val="0"/>
          <w:numId w:val="9"/>
        </w:numPr>
      </w:pPr>
      <w:r w:rsidRPr="00A52DC3">
        <w:t>How it could inspire Billy or Bonnie in one of the excerpts (e.g., during the battle or decision).</w:t>
      </w:r>
    </w:p>
    <w:p w14:paraId="581DD017" w14:textId="77777777" w:rsidR="00A33B22" w:rsidRPr="00A52DC3" w:rsidRDefault="00A33B22" w:rsidP="00A33B22">
      <w:r w:rsidRPr="00A52DC3">
        <w:rPr>
          <w:b/>
          <w:bCs/>
        </w:rPr>
        <w:t>Example</w:t>
      </w:r>
      <w:r w:rsidRPr="00A52DC3">
        <w:t xml:space="preserve">: “My symbol is a shield with a glowing sword, representing Excalibur’s light, inspiring Billy in Chapter 22 to fight Devin.” </w:t>
      </w:r>
    </w:p>
    <w:p w14:paraId="0AC4F17A" w14:textId="77777777" w:rsidR="00A33B22" w:rsidRPr="00A52DC3" w:rsidRDefault="00A33B22" w:rsidP="00A33B22">
      <w:r w:rsidRPr="00A52DC3">
        <w:rPr>
          <w:b/>
          <w:bCs/>
        </w:rPr>
        <w:t>Purpose</w:t>
      </w:r>
      <w:r w:rsidRPr="00A52DC3">
        <w:t>: Sparks creativity tied to the book’s climactic battle.</w:t>
      </w:r>
    </w:p>
    <w:p w14:paraId="4070971C" w14:textId="77777777" w:rsidR="00A33B22" w:rsidRPr="00A52DC3" w:rsidRDefault="00000000" w:rsidP="00A33B22">
      <w:r>
        <w:pict w14:anchorId="1639E473">
          <v:rect id="_x0000_i1032" style="width:0;height:0" o:hralign="center" o:hrstd="t" o:hrnoshade="t" o:hr="t" fillcolor="black" stroked="f"/>
        </w:pict>
      </w:r>
    </w:p>
    <w:p w14:paraId="3A61D315" w14:textId="77777777" w:rsidR="00A33B22" w:rsidRPr="00A52DC3" w:rsidRDefault="00A33B22" w:rsidP="00A33B22">
      <w:pPr>
        <w:rPr>
          <w:b/>
          <w:bCs/>
        </w:rPr>
      </w:pPr>
      <w:r w:rsidRPr="00A52DC3">
        <w:rPr>
          <w:b/>
          <w:bCs/>
        </w:rPr>
        <w:t>Parent/Teacher Notes</w:t>
      </w:r>
    </w:p>
    <w:p w14:paraId="55EB9229" w14:textId="77777777" w:rsidR="00A33B22" w:rsidRPr="00A52DC3" w:rsidRDefault="00A33B22" w:rsidP="00A33B22">
      <w:pPr>
        <w:numPr>
          <w:ilvl w:val="0"/>
          <w:numId w:val="10"/>
        </w:numPr>
      </w:pPr>
      <w:r w:rsidRPr="00A52DC3">
        <w:rPr>
          <w:b/>
          <w:bCs/>
        </w:rPr>
        <w:t>Adjusting for Time</w:t>
      </w:r>
      <w:r w:rsidRPr="00A52DC3">
        <w:t xml:space="preserve">: If 1–2 hours is too long, reduce reading to three excerpts (e.g., Chapters 1, 2, 24) or skip the Creative Writing. </w:t>
      </w:r>
    </w:p>
    <w:p w14:paraId="49531E50" w14:textId="77777777" w:rsidR="00A33B22" w:rsidRPr="00A52DC3" w:rsidRDefault="00A33B22" w:rsidP="00A33B22">
      <w:pPr>
        <w:numPr>
          <w:ilvl w:val="0"/>
          <w:numId w:val="10"/>
        </w:numPr>
      </w:pPr>
      <w:r w:rsidRPr="00A52DC3">
        <w:rPr>
          <w:b/>
          <w:bCs/>
        </w:rPr>
        <w:lastRenderedPageBreak/>
        <w:t>Group Setting</w:t>
      </w:r>
      <w:r w:rsidRPr="00A52DC3">
        <w:t xml:space="preserve">: For co-ops, have students share journal entries or symbol designs in small groups to encourage discussion. </w:t>
      </w:r>
    </w:p>
    <w:p w14:paraId="14BEC0BA" w14:textId="77777777" w:rsidR="00A33B22" w:rsidRPr="00A52DC3" w:rsidRDefault="00A33B22" w:rsidP="00A33B22">
      <w:pPr>
        <w:numPr>
          <w:ilvl w:val="0"/>
          <w:numId w:val="10"/>
        </w:numPr>
      </w:pPr>
      <w:r w:rsidRPr="00A52DC3">
        <w:rPr>
          <w:b/>
          <w:bCs/>
        </w:rPr>
        <w:t>Assessment</w:t>
      </w:r>
      <w:r w:rsidRPr="00A52DC3">
        <w:t xml:space="preserve">: Check the journal, quiz, and optional “For Deeper Study” responses for engagement and understanding. </w:t>
      </w:r>
    </w:p>
    <w:sectPr w:rsidR="00A33B22" w:rsidRPr="00A52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FB9"/>
    <w:multiLevelType w:val="multilevel"/>
    <w:tmpl w:val="D6E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E36B6"/>
    <w:multiLevelType w:val="multilevel"/>
    <w:tmpl w:val="275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44DD7"/>
    <w:multiLevelType w:val="multilevel"/>
    <w:tmpl w:val="FC04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506F3"/>
    <w:multiLevelType w:val="multilevel"/>
    <w:tmpl w:val="A04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20697"/>
    <w:multiLevelType w:val="multilevel"/>
    <w:tmpl w:val="1CA2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A6B4B"/>
    <w:multiLevelType w:val="multilevel"/>
    <w:tmpl w:val="F0D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B143CB"/>
    <w:multiLevelType w:val="multilevel"/>
    <w:tmpl w:val="0EA6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F5D30"/>
    <w:multiLevelType w:val="multilevel"/>
    <w:tmpl w:val="831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3F5252"/>
    <w:multiLevelType w:val="multilevel"/>
    <w:tmpl w:val="B808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3E57A8"/>
    <w:multiLevelType w:val="multilevel"/>
    <w:tmpl w:val="37A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062885">
    <w:abstractNumId w:val="6"/>
  </w:num>
  <w:num w:numId="2" w16cid:durableId="814031260">
    <w:abstractNumId w:val="5"/>
  </w:num>
  <w:num w:numId="3" w16cid:durableId="220139326">
    <w:abstractNumId w:val="1"/>
  </w:num>
  <w:num w:numId="4" w16cid:durableId="1273440526">
    <w:abstractNumId w:val="0"/>
  </w:num>
  <w:num w:numId="5" w16cid:durableId="1664972100">
    <w:abstractNumId w:val="8"/>
  </w:num>
  <w:num w:numId="6" w16cid:durableId="1274093837">
    <w:abstractNumId w:val="4"/>
  </w:num>
  <w:num w:numId="7" w16cid:durableId="548148131">
    <w:abstractNumId w:val="3"/>
  </w:num>
  <w:num w:numId="8" w16cid:durableId="793133266">
    <w:abstractNumId w:val="2"/>
  </w:num>
  <w:num w:numId="9" w16cid:durableId="271595220">
    <w:abstractNumId w:val="7"/>
  </w:num>
  <w:num w:numId="10" w16cid:durableId="2032803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2"/>
    <w:rsid w:val="0001489D"/>
    <w:rsid w:val="000B56F2"/>
    <w:rsid w:val="00124D35"/>
    <w:rsid w:val="00167820"/>
    <w:rsid w:val="00237CB0"/>
    <w:rsid w:val="00944E93"/>
    <w:rsid w:val="00A3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E14F"/>
  <w15:chartTrackingRefBased/>
  <w15:docId w15:val="{DAB901D2-FAD4-40C7-AC10-52613E6D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B22"/>
  </w:style>
  <w:style w:type="paragraph" w:styleId="Heading1">
    <w:name w:val="heading 1"/>
    <w:basedOn w:val="Normal"/>
    <w:next w:val="Normal"/>
    <w:link w:val="Heading1Char"/>
    <w:uiPriority w:val="9"/>
    <w:qFormat/>
    <w:rsid w:val="00A33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22"/>
    <w:rPr>
      <w:rFonts w:eastAsiaTheme="majorEastAsia" w:cstheme="majorBidi"/>
      <w:color w:val="272727" w:themeColor="text1" w:themeTint="D8"/>
    </w:rPr>
  </w:style>
  <w:style w:type="paragraph" w:styleId="Title">
    <w:name w:val="Title"/>
    <w:basedOn w:val="Normal"/>
    <w:next w:val="Normal"/>
    <w:link w:val="TitleChar"/>
    <w:uiPriority w:val="10"/>
    <w:qFormat/>
    <w:rsid w:val="00A33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22"/>
    <w:pPr>
      <w:spacing w:before="160"/>
      <w:jc w:val="center"/>
    </w:pPr>
    <w:rPr>
      <w:i/>
      <w:iCs/>
      <w:color w:val="404040" w:themeColor="text1" w:themeTint="BF"/>
    </w:rPr>
  </w:style>
  <w:style w:type="character" w:customStyle="1" w:styleId="QuoteChar">
    <w:name w:val="Quote Char"/>
    <w:basedOn w:val="DefaultParagraphFont"/>
    <w:link w:val="Quote"/>
    <w:uiPriority w:val="29"/>
    <w:rsid w:val="00A33B22"/>
    <w:rPr>
      <w:i/>
      <w:iCs/>
      <w:color w:val="404040" w:themeColor="text1" w:themeTint="BF"/>
    </w:rPr>
  </w:style>
  <w:style w:type="paragraph" w:styleId="ListParagraph">
    <w:name w:val="List Paragraph"/>
    <w:basedOn w:val="Normal"/>
    <w:uiPriority w:val="34"/>
    <w:qFormat/>
    <w:rsid w:val="00A33B22"/>
    <w:pPr>
      <w:ind w:left="720"/>
      <w:contextualSpacing/>
    </w:pPr>
  </w:style>
  <w:style w:type="character" w:styleId="IntenseEmphasis">
    <w:name w:val="Intense Emphasis"/>
    <w:basedOn w:val="DefaultParagraphFont"/>
    <w:uiPriority w:val="21"/>
    <w:qFormat/>
    <w:rsid w:val="00A33B22"/>
    <w:rPr>
      <w:i/>
      <w:iCs/>
      <w:color w:val="0F4761" w:themeColor="accent1" w:themeShade="BF"/>
    </w:rPr>
  </w:style>
  <w:style w:type="paragraph" w:styleId="IntenseQuote">
    <w:name w:val="Intense Quote"/>
    <w:basedOn w:val="Normal"/>
    <w:next w:val="Normal"/>
    <w:link w:val="IntenseQuoteChar"/>
    <w:uiPriority w:val="30"/>
    <w:qFormat/>
    <w:rsid w:val="00A33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22"/>
    <w:rPr>
      <w:i/>
      <w:iCs/>
      <w:color w:val="0F4761" w:themeColor="accent1" w:themeShade="BF"/>
    </w:rPr>
  </w:style>
  <w:style w:type="character" w:styleId="IntenseReference">
    <w:name w:val="Intense Reference"/>
    <w:basedOn w:val="DefaultParagraphFont"/>
    <w:uiPriority w:val="32"/>
    <w:qFormat/>
    <w:rsid w:val="00A33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2025-06-17T13:34:00Z</dcterms:created>
  <dcterms:modified xsi:type="dcterms:W3CDTF">2025-06-18T00:31:00Z</dcterms:modified>
</cp:coreProperties>
</file>